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  <w:t>附件2：</w:t>
      </w:r>
    </w:p>
    <w:tbl>
      <w:tblPr>
        <w:tblStyle w:val="3"/>
        <w:tblW w:w="93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/>
                <w:sz w:val="36"/>
                <w:szCs w:val="36"/>
              </w:rPr>
              <w:t>防城港市防城区政务服务管理办公室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聘用工作人员报名表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213" w:right="1800" w:bottom="121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470A"/>
    <w:rsid w:val="198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2023-10-31T09:07:00Z</dcterms:created>
  <dc:creator>Administrator</dc:creator>
  <cp:lastModifiedBy>Administrator</cp:lastModifiedBy>
  <dcterms:modified xsi:type="dcterms:W3CDTF">2023-10-31T09:08:21Z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