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3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44"/>
        <w:gridCol w:w="840"/>
        <w:gridCol w:w="645"/>
        <w:gridCol w:w="1031"/>
        <w:gridCol w:w="2018"/>
        <w:gridCol w:w="746"/>
        <w:gridCol w:w="1050"/>
        <w:gridCol w:w="690"/>
        <w:gridCol w:w="1590"/>
        <w:gridCol w:w="1125"/>
        <w:gridCol w:w="735"/>
        <w:gridCol w:w="795"/>
        <w:gridCol w:w="750"/>
        <w:gridCol w:w="810"/>
      </w:tblGrid>
      <w:tr w14:paraId="562BD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3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AEDF0F">
            <w:pPr>
              <w:widowControl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广西壮族自治区血液中心</w:t>
            </w:r>
            <w:r>
              <w:rPr>
                <w:rFonts w:ascii="宋体" w:hAnsi="宋体" w:cs="黑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年度公开招聘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  <w:lang w:eastAsia="zh-CN"/>
              </w:rPr>
              <w:t>高层次人才（高级职称体检医生）</w:t>
            </w:r>
            <w:r>
              <w:rPr>
                <w:rFonts w:hint="eastAsia" w:ascii="宋体" w:hAnsi="宋体" w:cs="黑体"/>
                <w:b/>
                <w:kern w:val="0"/>
                <w:sz w:val="32"/>
                <w:szCs w:val="32"/>
              </w:rPr>
              <w:t>岗位信息表</w:t>
            </w:r>
          </w:p>
        </w:tc>
      </w:tr>
      <w:tr w14:paraId="749A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22E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91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925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783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A25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88E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335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4E3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0CF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C4C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0A4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2BB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B14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6D7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D91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0EBB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8AA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60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广西壮族自治区血液中心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3AF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体检医生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2A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5B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专技七级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64D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临床医学、内科学、外科学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6F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58E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285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</w:t>
            </w:r>
          </w:p>
          <w:p w14:paraId="40DCEF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以下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141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获副主任医师及以上资格（全区通用）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67E2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55C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46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2F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E34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6EE7E9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2025-01-02T11:24:13Z</dcterms:created>
  <dc:creator>Administrator</dc:creator>
  <cp:lastModifiedBy>小螃蟹</cp:lastModifiedBy>
  <dcterms:modified xsi:type="dcterms:W3CDTF">2025-01-02T11:25:04Z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eyJoZGlkIjoiOTYzNDExNDYzNWU4ODhhYzhlZDRlZjAxYWY2ODE3N2QiLCJ1c2VySWQiOiIzODgxMzM2NDQifQ==</vt:lpwstr>
  </property>
  <property fmtid="{D5CDD505-2E9C-101B-9397-08002B2CF9AE}" pid="4" name="ICV">
    <vt:lpwstr>4CFA0930A6394EE8AA0E6AFF2A79F983_12</vt:lpwstr>
  </property>
</Properties>
</file>